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5950" w:rsidRDefault="004B595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关于开展“写家书·传亲情”活动的通知</w:t>
      </w:r>
    </w:p>
    <w:p w:rsidR="004B5950" w:rsidRDefault="004B5950">
      <w:pPr>
        <w:widowControl/>
        <w:tabs>
          <w:tab w:val="left" w:pos="2077"/>
          <w:tab w:val="left" w:pos="4153"/>
          <w:tab w:val="left" w:pos="6230"/>
        </w:tabs>
        <w:spacing w:line="560" w:lineRule="exact"/>
        <w:jc w:val="center"/>
        <w:rPr>
          <w:rFonts w:ascii="微软雅黑" w:eastAsia="微软雅黑" w:hAnsi="微软雅黑" w:cs="微软雅黑"/>
          <w:color w:val="3D3D3D"/>
        </w:rPr>
      </w:pPr>
      <w:r>
        <w:rPr>
          <w:rFonts w:ascii="微软雅黑" w:eastAsia="微软雅黑" w:hAnsi="微软雅黑" w:cs="微软雅黑"/>
          <w:color w:val="3D3D3D"/>
          <w:sz w:val="24"/>
        </w:rPr>
        <w:tab/>
      </w:r>
    </w:p>
    <w:p w:rsidR="004B5950" w:rsidRDefault="004B595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各分工会、各位老师：</w:t>
      </w:r>
    </w:p>
    <w:p w:rsidR="004B5950" w:rsidRDefault="004B595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今年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日是第二十三个国际家庭日。为充分发挥女职工在家庭文明建设中的独特作用，扎实推进“培育好家风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女职工在行动”主题实践活动，按照全总女职工委员会及省教育工会女职工委员会活动部署，校女工委员会决定，“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5•15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”国际家庭日期间，在广大女教职工中开展“写家书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传亲情”活动。现将有关事项通知如下：</w:t>
      </w:r>
    </w:p>
    <w:p w:rsidR="004B5950" w:rsidRDefault="004B595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3D3D3D"/>
          <w:kern w:val="0"/>
          <w:sz w:val="32"/>
          <w:szCs w:val="32"/>
        </w:rPr>
        <w:t>一、活动目的</w:t>
      </w:r>
    </w:p>
    <w:p w:rsidR="004B5950" w:rsidRDefault="004B595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深入贯彻落实习近平总书记关于注重家庭、注重家教、注重家风的重要指示精神，大力弘扬中华民族优秀传统文化，发扬中华民族传统家庭美德，通过组织开展“写家书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传亲情”活动，唤起人们对家庭的重视，对亲情的珍视，让向善的力量在亲情中凝聚，让真善美的风尚在家庭中传扬，引导广大女教职工自觉践行社会主义核心价值观，弘扬主旋律，树立新风尚，建设幸福家庭。</w:t>
      </w:r>
    </w:p>
    <w:p w:rsidR="004B5950" w:rsidRDefault="004B5950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/>
          <w:color w:val="3D3D3D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3D3D3D"/>
          <w:kern w:val="0"/>
          <w:sz w:val="32"/>
          <w:szCs w:val="32"/>
        </w:rPr>
        <w:t>二、活动方式</w:t>
      </w:r>
    </w:p>
    <w:p w:rsidR="004B5950" w:rsidRDefault="004B5950" w:rsidP="008514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以给家人写信的方式，关注家庭、关心家人、表达亲情，倡导夫妻和睦、尊老爱幼、科学教子、邻里互助的风尚，积极履行家庭责任，提升家庭建设能力，以家庭和谐促进社会和谐。</w:t>
      </w:r>
    </w:p>
    <w:p w:rsidR="004B5950" w:rsidRDefault="004B5950" w:rsidP="008514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</w:rPr>
        <w:t>（一）举办微信特别节目。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在“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5•15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”国际家庭日期间，全总女职工委员会与「为你读诗」合作（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LOGO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见附件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），在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日晚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22:00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，「为你读诗」微信公众平台（二维码见附件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）将推出“写家书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传亲情”主题系列节目，邀请特别嘉宾朗读经典家书；「为你读诗」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FM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（「为你读诗」微信公众平台的一个栏目）将特别推出轻广播节目。请广大女教职工关注「为你读诗」微信号。</w:t>
      </w:r>
    </w:p>
    <w:p w:rsidR="004B5950" w:rsidRDefault="004B5950" w:rsidP="008514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</w:rPr>
        <w:t>（二）开设</w:t>
      </w:r>
      <w:r>
        <w:rPr>
          <w:rFonts w:ascii="楷体_GB2312" w:eastAsia="楷体_GB2312" w:hAnsi="楷体_GB2312" w:cs="楷体_GB2312"/>
          <w:color w:val="3D3D3D"/>
          <w:kern w:val="0"/>
          <w:sz w:val="32"/>
          <w:szCs w:val="32"/>
        </w:rPr>
        <w:t>APP</w:t>
      </w: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</w:rPr>
        <w:t>专题小站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。「为你读诗」﹒原创官方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（二维码见附件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）开设“写家书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传亲情”专题小站，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录音功能将于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日开通。届时，女教职工可通过「为你读诗」﹒原创官方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录制家书、上传文字。参与者可以看到所录制作品的关注量、收听量、点赞数等。请广大女教职工关注「为你读诗」﹒原创官方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，并上传家书。</w:t>
      </w:r>
    </w:p>
    <w:p w:rsidR="004B5950" w:rsidRDefault="004B5950" w:rsidP="00110AC6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 w:rsidRPr="00E4221D"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（三）开展“送家书</w:t>
      </w:r>
      <w:r w:rsidRPr="00E4221D">
        <w:rPr>
          <w:rFonts w:ascii="楷体_GB2312" w:eastAsia="楷体_GB2312" w:hAnsi="楷体_GB2312" w:cs="楷体_GB2312"/>
          <w:kern w:val="0"/>
          <w:sz w:val="32"/>
          <w:szCs w:val="32"/>
        </w:rPr>
        <w:t xml:space="preserve"> </w:t>
      </w:r>
      <w:r w:rsidRPr="00E4221D">
        <w:rPr>
          <w:rFonts w:ascii="楷体_GB2312" w:eastAsia="楷体_GB2312" w:hAnsi="楷体_GB2312" w:cs="楷体_GB2312" w:hint="eastAsia"/>
          <w:kern w:val="0"/>
          <w:sz w:val="32"/>
          <w:szCs w:val="32"/>
        </w:rPr>
        <w:t>传亲情”活动。</w:t>
      </w:r>
      <w:r w:rsidRPr="00E4221D">
        <w:rPr>
          <w:rFonts w:ascii="仿宋_GB2312" w:eastAsia="仿宋_GB2312" w:hAnsi="仿宋_GB2312" w:cs="仿宋_GB2312" w:hint="eastAsia"/>
          <w:kern w:val="0"/>
          <w:sz w:val="32"/>
          <w:szCs w:val="32"/>
        </w:rPr>
        <w:t>各分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工会女工委员将女教职工的家书报送校女工委员会，由校女工委员会作为“爱心使者”，将所有家书一一（寄）送至各位女教职工家人手里，传递女教职工们对家人的亲情与爱意，促进家庭和谐。</w:t>
      </w:r>
    </w:p>
    <w:p w:rsidR="004B5950" w:rsidRDefault="004B5950" w:rsidP="00851403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D3D3D"/>
          <w:kern w:val="0"/>
          <w:sz w:val="32"/>
          <w:szCs w:val="32"/>
        </w:rPr>
        <w:t>三、活动要求</w:t>
      </w:r>
    </w:p>
    <w:p w:rsidR="004B5950" w:rsidRDefault="004B5950" w:rsidP="008514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（一）各分工会要充分认识开展“写家书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传亲情”活动的重要意义，动员女教职工积极参与“写家书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传亲情”活动，呼唤亲情、珍视亲情，倡导诗意生活，让人们从中体会到平凡生活蕴含的诗意之美，使中华民族家庭美德在主题活动中传承和培育，不断发扬光大。</w:t>
      </w:r>
    </w:p>
    <w:p w:rsidR="004B5950" w:rsidRDefault="004B5950" w:rsidP="00110AC6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（二）注重示范引领，加大宣传力度，对具有代表性和典型性的好家书，校女工委员会将充分利用传统媒体和新兴媒体进行宣传展示，不断扩大“写家书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传亲情”活动的社会影响力。</w:t>
      </w:r>
    </w:p>
    <w:p w:rsidR="004B5950" w:rsidRDefault="004B5950" w:rsidP="00851403">
      <w:pPr>
        <w:pStyle w:val="NormalWeb"/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3D3D3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各分工会及女工委员要积极动员每一名女教职工都能参与到“写家书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传亲情”活动中来，并于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日前将家书或电子稿报送至校女工委员会赵丽琴老师处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，联系电话：</w:t>
      </w:r>
      <w:r>
        <w:rPr>
          <w:rFonts w:ascii="仿宋_GB2312" w:eastAsia="仿宋_GB2312" w:hAnsi="仿宋_GB2312" w:cs="仿宋_GB2312"/>
          <w:bCs/>
          <w:color w:val="3D3D3D"/>
          <w:sz w:val="32"/>
          <w:szCs w:val="32"/>
        </w:rPr>
        <w:t>23658067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，内线</w:t>
      </w:r>
      <w:r>
        <w:rPr>
          <w:rFonts w:ascii="仿宋_GB2312" w:eastAsia="仿宋_GB2312" w:hAnsi="仿宋_GB2312" w:cs="仿宋_GB2312"/>
          <w:bCs/>
          <w:color w:val="3D3D3D"/>
          <w:sz w:val="32"/>
          <w:szCs w:val="32"/>
        </w:rPr>
        <w:t>8067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。</w:t>
      </w:r>
    </w:p>
    <w:p w:rsidR="004B5950" w:rsidRDefault="004B5950" w:rsidP="00851403">
      <w:pPr>
        <w:pStyle w:val="NormalWeb"/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B5950" w:rsidRDefault="004B595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  </w:t>
      </w:r>
    </w:p>
    <w:p w:rsidR="004B5950" w:rsidRDefault="004B595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「为你读诗」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LOGO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识别</w:t>
      </w:r>
    </w:p>
    <w:p w:rsidR="004B5950" w:rsidRDefault="004B5950" w:rsidP="00851403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「为你读诗」微信公众平台二维码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</w:t>
      </w:r>
    </w:p>
    <w:p w:rsidR="004B5950" w:rsidRDefault="004B5950" w:rsidP="00851403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「为你读诗」﹒原创官方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二维码</w:t>
      </w:r>
    </w:p>
    <w:p w:rsidR="004B5950" w:rsidRDefault="004B5950" w:rsidP="00851403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4B5950" w:rsidRDefault="004B5950" w:rsidP="00851403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　　</w:t>
      </w:r>
    </w:p>
    <w:p w:rsidR="004B5950" w:rsidRDefault="004B5950" w:rsidP="0032558D">
      <w:pPr>
        <w:widowControl/>
        <w:spacing w:line="560" w:lineRule="exact"/>
        <w:ind w:right="64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校工会女工委员会</w:t>
      </w:r>
    </w:p>
    <w:p w:rsidR="004B5950" w:rsidRDefault="004B5950" w:rsidP="0032558D">
      <w:pPr>
        <w:widowControl/>
        <w:wordWrap w:val="0"/>
        <w:spacing w:line="560" w:lineRule="exact"/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 xml:space="preserve">    2016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</w:t>
      </w:r>
    </w:p>
    <w:p w:rsidR="004B5950" w:rsidRDefault="004B595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B5950" w:rsidRDefault="004B5950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1</w:t>
      </w:r>
    </w:p>
    <w:p w:rsidR="004B5950" w:rsidRDefault="004B5950" w:rsidP="00851403">
      <w:pPr>
        <w:ind w:firstLineChars="100" w:firstLine="241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「为你读诗」</w:t>
      </w:r>
      <w:r>
        <w:rPr>
          <w:rFonts w:ascii="宋体" w:hAnsi="宋体"/>
          <w:b/>
          <w:sz w:val="24"/>
        </w:rPr>
        <w:t>LOGO</w:t>
      </w:r>
      <w:r>
        <w:rPr>
          <w:rFonts w:ascii="宋体" w:hAnsi="宋体" w:hint="eastAsia"/>
          <w:b/>
          <w:sz w:val="24"/>
        </w:rPr>
        <w:t>识别</w:t>
      </w:r>
    </w:p>
    <w:p w:rsidR="004B5950" w:rsidRDefault="004B5950" w:rsidP="00851403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因市场上出现山寨版“为你读诗”同名软件，特提醒广大女职工留意甄别，</w:t>
      </w:r>
      <w:r>
        <w:rPr>
          <w:rFonts w:ascii="宋体" w:hAnsi="宋体"/>
          <w:sz w:val="24"/>
        </w:rPr>
        <w:t>Be My Guest</w:t>
      </w:r>
      <w:r>
        <w:rPr>
          <w:rFonts w:ascii="宋体" w:hAnsi="宋体" w:hint="eastAsia"/>
          <w:sz w:val="24"/>
        </w:rPr>
        <w:t>「为你读诗」品牌主色为绿、白两色。</w:t>
      </w:r>
    </w:p>
    <w:p w:rsidR="004B5950" w:rsidRDefault="004B5950">
      <w:pPr>
        <w:rPr>
          <w:rFonts w:ascii="宋体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27.45pt;margin-top:5.2pt;width:78.75pt;height:78.75pt;z-index:251658240;visibility:visible">
            <v:imagedata r:id="rId4" o:title=""/>
          </v:shape>
        </w:pict>
      </w:r>
      <w:r>
        <w:rPr>
          <w:noProof/>
        </w:rPr>
        <w:pict>
          <v:shape id="图片 2" o:spid="_x0000_s1027" type="#_x0000_t75" style="position:absolute;left:0;text-align:left;margin-left:41.2pt;margin-top:5.2pt;width:78.75pt;height:78.75pt;z-index:251659264;visibility:visible">
            <v:imagedata r:id="rId5" o:title=""/>
          </v:shape>
        </w:pict>
      </w: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2</w:t>
      </w:r>
    </w:p>
    <w:p w:rsidR="004B5950" w:rsidRDefault="004B5950" w:rsidP="00851403">
      <w:pPr>
        <w:ind w:firstLineChars="100" w:firstLine="241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「为你读诗」微信公众平台二维码</w:t>
      </w:r>
    </w:p>
    <w:p w:rsidR="004B5950" w:rsidRDefault="004B5950" w:rsidP="00851403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使用微信扫描即可关注：</w:t>
      </w:r>
    </w:p>
    <w:p w:rsidR="004B5950" w:rsidRDefault="004B5950">
      <w:pPr>
        <w:rPr>
          <w:rFonts w:ascii="宋体"/>
          <w:sz w:val="24"/>
        </w:rPr>
      </w:pPr>
      <w:r>
        <w:rPr>
          <w:noProof/>
        </w:rPr>
        <w:pict>
          <v:shape id="图片 3" o:spid="_x0000_s1028" type="#_x0000_t75" style="position:absolute;left:0;text-align:left;margin-left:38.25pt;margin-top:7.8pt;width:95.25pt;height:95.25pt;z-index:251660288;visibility:visible">
            <v:imagedata r:id="rId6" o:title=""/>
          </v:shape>
        </w:pict>
      </w: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  <w:bookmarkStart w:id="0" w:name="_GoBack"/>
      <w:bookmarkEnd w:id="0"/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sz w:val="24"/>
        </w:rPr>
      </w:pPr>
    </w:p>
    <w:p w:rsidR="004B5950" w:rsidRDefault="004B5950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</w:p>
    <w:p w:rsidR="004B5950" w:rsidRDefault="004B5950" w:rsidP="00851403">
      <w:pPr>
        <w:ind w:firstLineChars="100" w:firstLine="241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「为你读诗」·原创官方</w:t>
      </w:r>
      <w:r>
        <w:rPr>
          <w:rFonts w:ascii="宋体" w:hAnsi="宋体"/>
          <w:b/>
          <w:sz w:val="24"/>
        </w:rPr>
        <w:t>APP</w:t>
      </w:r>
      <w:r>
        <w:rPr>
          <w:rFonts w:ascii="宋体" w:hAnsi="宋体" w:hint="eastAsia"/>
          <w:b/>
          <w:sz w:val="24"/>
        </w:rPr>
        <w:t>二维码</w:t>
      </w:r>
    </w:p>
    <w:p w:rsidR="004B5950" w:rsidRDefault="004B5950" w:rsidP="00851403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使用微信扫描即可下载：</w:t>
      </w:r>
    </w:p>
    <w:p w:rsidR="004B5950" w:rsidRDefault="004B5950">
      <w:pPr>
        <w:rPr>
          <w:rFonts w:ascii="宋体"/>
          <w:b/>
          <w:sz w:val="24"/>
        </w:rPr>
      </w:pPr>
      <w:r>
        <w:rPr>
          <w:noProof/>
        </w:rPr>
        <w:pict>
          <v:shape id="图片 4" o:spid="_x0000_s1029" type="#_x0000_t75" style="position:absolute;left:0;text-align:left;margin-left:41.2pt;margin-top:8.2pt;width:86.25pt;height:86.25pt;z-index:251661312;visibility:visible">
            <v:imagedata r:id="rId7" o:title=""/>
          </v:shape>
        </w:pict>
      </w:r>
    </w:p>
    <w:p w:rsidR="004B5950" w:rsidRDefault="004B5950">
      <w:pPr>
        <w:rPr>
          <w:rFonts w:ascii="宋体"/>
          <w:b/>
          <w:sz w:val="24"/>
        </w:rPr>
      </w:pPr>
    </w:p>
    <w:p w:rsidR="004B5950" w:rsidRDefault="004B5950"/>
    <w:p w:rsidR="004B5950" w:rsidRDefault="004B595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4B5950" w:rsidSect="002222C5">
      <w:pgSz w:w="11906" w:h="16838"/>
      <w:pgMar w:top="1701" w:right="1587" w:bottom="1474" w:left="1587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Lingoes Unicode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7D52FAC"/>
    <w:rsid w:val="00001CBD"/>
    <w:rsid w:val="00055D63"/>
    <w:rsid w:val="00110AC6"/>
    <w:rsid w:val="001178CD"/>
    <w:rsid w:val="00131516"/>
    <w:rsid w:val="00157E30"/>
    <w:rsid w:val="00177FFB"/>
    <w:rsid w:val="00191DB9"/>
    <w:rsid w:val="001C6067"/>
    <w:rsid w:val="002222C5"/>
    <w:rsid w:val="00250425"/>
    <w:rsid w:val="0032558D"/>
    <w:rsid w:val="003D5CE9"/>
    <w:rsid w:val="004B5950"/>
    <w:rsid w:val="0054303E"/>
    <w:rsid w:val="005A18CB"/>
    <w:rsid w:val="007B51E0"/>
    <w:rsid w:val="007E5C28"/>
    <w:rsid w:val="00851403"/>
    <w:rsid w:val="008B5833"/>
    <w:rsid w:val="008C29F0"/>
    <w:rsid w:val="009241A0"/>
    <w:rsid w:val="009B4E2E"/>
    <w:rsid w:val="00AA0849"/>
    <w:rsid w:val="00BC191D"/>
    <w:rsid w:val="00DE6079"/>
    <w:rsid w:val="00E4221D"/>
    <w:rsid w:val="00F1118F"/>
    <w:rsid w:val="00F260AF"/>
    <w:rsid w:val="00F80846"/>
    <w:rsid w:val="00FA2DBA"/>
    <w:rsid w:val="13022F17"/>
    <w:rsid w:val="17D52FAC"/>
    <w:rsid w:val="2FED7B85"/>
    <w:rsid w:val="3C7A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222C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1CBD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2222C5"/>
    <w:rPr>
      <w:sz w:val="24"/>
    </w:rPr>
  </w:style>
  <w:style w:type="character" w:styleId="FollowedHyperlink">
    <w:name w:val="FollowedHyperlink"/>
    <w:basedOn w:val="DefaultParagraphFont"/>
    <w:uiPriority w:val="99"/>
    <w:rsid w:val="002222C5"/>
    <w:rPr>
      <w:rFonts w:cs="Times New Roman"/>
      <w:color w:val="333333"/>
      <w:sz w:val="21"/>
      <w:szCs w:val="21"/>
      <w:u w:val="none"/>
    </w:rPr>
  </w:style>
  <w:style w:type="character" w:styleId="Hyperlink">
    <w:name w:val="Hyperlink"/>
    <w:basedOn w:val="DefaultParagraphFont"/>
    <w:uiPriority w:val="99"/>
    <w:rsid w:val="002222C5"/>
    <w:rPr>
      <w:rFonts w:cs="Times New Roman"/>
      <w:color w:val="333333"/>
      <w:sz w:val="21"/>
      <w:szCs w:val="21"/>
      <w:u w:val="none"/>
    </w:rPr>
  </w:style>
  <w:style w:type="table" w:styleId="TableGrid">
    <w:name w:val="Table Grid"/>
    <w:basedOn w:val="TableNormal"/>
    <w:uiPriority w:val="99"/>
    <w:rsid w:val="002222C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C6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CBD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4</Pages>
  <Words>224</Words>
  <Characters>1282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豫工女委〔2016〕 4号</dc:title>
  <dc:subject/>
  <dc:creator>Administrator</dc:creator>
  <cp:keywords/>
  <dc:description/>
  <cp:lastModifiedBy>User</cp:lastModifiedBy>
  <cp:revision>26</cp:revision>
  <cp:lastPrinted>2016-05-09T01:57:00Z</cp:lastPrinted>
  <dcterms:created xsi:type="dcterms:W3CDTF">2016-04-28T00:53:00Z</dcterms:created>
  <dcterms:modified xsi:type="dcterms:W3CDTF">2016-05-09T02:45:00Z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