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70" w:lineRule="atLeast"/>
        <w:jc w:val="center"/>
        <w:rPr>
          <w:rFonts w:hint="eastAsia" w:ascii="方正大标宋简体" w:hAnsi="方正小标宋简体" w:eastAsia="方正大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大标宋简体" w:hAnsi="方正小标宋简体" w:eastAsia="方正大标宋简体" w:cs="方正小标宋简体"/>
          <w:b/>
          <w:bCs/>
          <w:sz w:val="36"/>
          <w:szCs w:val="36"/>
        </w:rPr>
        <w:t>做饭要汤汤水水，做事不能汤汤水水</w:t>
      </w:r>
    </w:p>
    <w:bookmarkEnd w:id="0"/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黄大年有次去上海出差，被当地专家邀请吃晚饭。随行的学生以为要吃大餐。结果去了一家路边桂林米粉店。三人点了3碗15元的米粉，这是黄大年最喜欢的家乡味道。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助手于平回忆说，黄大年在北京最常去一家桂林米粉店，一碗意犹未尽，后来他每次都点两碗，还要吃绿豆沙和龟苓膏。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“吃东西可以汤汤水水，但做事千万不能汤汤水水，唯有认真对待每一个细节，才能成就最好的结果。”黄大年常对于平说。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黄大年是个爱吃，也特别会生活的人。朋友回忆，在英国的时候，他做烤肉，办派对。他烤的猪排皮脆肉嫩，整整齐齐地放在一个盘子里，然后被端上来，冒着香喷喷的热气，可称得上“天下一绝”。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“黄老师特别会生活，我女儿吃了他做的咖喱饭，从此爱上咖喱。他有个朋友曾发表过一篇文章《老黄家的菜刀》，写的就是他的厨艺。”于平说。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“周末休息，他亲自下厨给我们做油焖大虾，事后才知道他的鼻子油烟过敏。”一位学生说。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可是一到工作时，他就顾不上吃饭。总是让学生替他买两个烤苞米。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手术后，有学生知道他最喜吃杨桃，冬天的长春没杨桃。一位在长沙的同学知道了，专门坐飞机，带着一个黄瓤西瓜、四个杨桃送来长春。但黄大年没吃上就走了。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不过，黄大年做事却容不得半点马虎。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作为首席科学家，他管理着一个全国团队，他的办法让许多人意想不到。他引入了一套外国大公司用的在线管理系统，把任务层层分解到每个人，每个星期。大家都要在上面更新自己的进度。每晚11点，黄大年都要登录检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这让许多人不习惯了，抱怨说：“我们是科学家，不是机器人！”但黄大年坚持。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许多人都回忆起黄大年砸手机的事。2010年一次开会前，材料没交齐，人也没到齐。黄大年气得把手机砸到地上，屏幕摔碎了。秘书王郁涵说从来没见他生那么大气。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“我们拿了纳税人这么多钱，就这么糊弄事儿？材料不写，开会不按时。有没有契约精神！”黄大年发怒了。事后他说：“我无法忍受有人对科研进度随意拖拉。”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王郁涵回忆说，黄大年在验收会之前，要一遍遍修改厚厚的验收材料，保证每一个标点符号都不出差错。他演示的PPT，都是自己找图片和推敲文字，要确保给听众留下深刻印象，绝不凑合。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37764"/>
    <w:rsid w:val="4EB37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2017-10-17T01:58:00Z</dcterms:created>
  <dc:creator>Administrator</dc:creator>
  <cp:lastModifiedBy>Administrator</cp:lastModifiedBy>
  <dcterms:modified xsi:type="dcterms:W3CDTF">2017-10-17T02:20:04Z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