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/>
        </w:rPr>
      </w:pPr>
      <w:r>
        <w:rPr>
          <w:rFonts w:hint="eastAsia" w:ascii="黑体" w:eastAsia="黑体"/>
          <w:szCs w:val="32"/>
        </w:rPr>
        <w:t>附件8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入党积极分子一览表</w:t>
      </w:r>
    </w:p>
    <w:tbl>
      <w:tblPr>
        <w:tblStyle w:val="3"/>
        <w:tblW w:w="152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72"/>
        <w:gridCol w:w="985"/>
        <w:gridCol w:w="541"/>
        <w:gridCol w:w="541"/>
        <w:gridCol w:w="1493"/>
        <w:gridCol w:w="1319"/>
        <w:gridCol w:w="1206"/>
        <w:gridCol w:w="1709"/>
        <w:gridCol w:w="1709"/>
        <w:gridCol w:w="1709"/>
        <w:gridCol w:w="1044"/>
        <w:gridCol w:w="9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26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报送单位：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  <w:r>
              <w:rPr>
                <w:rFonts w:eastAsia="宋体"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eastAsia="宋体"/>
                <w:color w:val="FF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报送时间：</w:t>
            </w:r>
            <w:r>
              <w:rPr>
                <w:rFonts w:hint="eastAsia" w:eastAsia="宋体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班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级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名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贯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文化程度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递交入党申请书时间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党校结业时间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确定入党积极分子时间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培养人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4727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级学生，其中男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人；女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人；少数民族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人；合计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人。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7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2016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级学生，其中男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人；女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人；少数民族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人；合计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人。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7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2017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级学生，其中男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人；女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人；少数民族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人；合计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人。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77FEE"/>
    <w:rsid w:val="17D77FEE"/>
    <w:rsid w:val="360E2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2018-11-19T10:42:00Z</dcterms:created>
  <dc:creator>晨^_^曦</dc:creator>
  <cp:lastModifiedBy>晨^_^曦</cp:lastModifiedBy>
  <dcterms:modified xsi:type="dcterms:W3CDTF">2018-11-19T10:44:58Z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